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151515"/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fffff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32"/>
          <w:szCs w:val="32"/>
          <w:rtl w:val="0"/>
        </w:rPr>
        <w:t xml:space="preserve">Anthony Gatturna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color w:val="dd7e6b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Quincy, MA 02169 </w:t>
      </w: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• </w:t>
      </w: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dd7e6b"/>
            <w:sz w:val="20"/>
            <w:szCs w:val="20"/>
            <w:u w:val="single"/>
            <w:rtl w:val="0"/>
          </w:rPr>
          <w:t xml:space="preserve">Portfolio</w:t>
        </w:r>
      </w:hyperlink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Georgia" w:cs="Georgia" w:eastAsia="Georgia" w:hAnsi="Georgia"/>
          <w:color w:val="dd7e6b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Georgia" w:cs="Georgia" w:eastAsia="Georgia" w:hAnsi="Georgia"/>
            <w:b w:val="1"/>
            <w:color w:val="dd7e6b"/>
            <w:sz w:val="20"/>
            <w:szCs w:val="20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color w:val="dd7e6b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dd7e6b"/>
          <w:sz w:val="20"/>
          <w:szCs w:val="20"/>
          <w:rtl w:val="0"/>
        </w:rPr>
        <w:t xml:space="preserve">anthonygatturna@gmail.com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  <w:color w:val="dd7e6b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dd7e6b"/>
          <w:sz w:val="20"/>
          <w:szCs w:val="20"/>
          <w:rtl w:val="0"/>
        </w:rPr>
        <w:t xml:space="preserve">ACADEMIC PROFILE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3D Design</w:t>
        <w:tab/>
        <w:tab/>
        <w:tab/>
        <w:tab/>
        <w:t xml:space="preserve">Game Level Design</w:t>
        <w:tab/>
        <w:tab/>
        <w:tab/>
        <w:t xml:space="preserve">3D Game Development</w:t>
        <w:tab/>
        <w:t xml:space="preserve">Game Studio</w:t>
        <w:tab/>
        <w:tab/>
        <w:tab/>
        <w:tab/>
        <w:t xml:space="preserve">Elements of Game Design</w:t>
        <w:tab/>
        <w:tab/>
        <w:t xml:space="preserve">Mobile Game Design</w:t>
        <w:tab/>
      </w:r>
    </w:p>
    <w:p w:rsidR="00000000" w:rsidDel="00000000" w:rsidP="00000000" w:rsidRDefault="00000000" w:rsidRPr="00000000" w14:paraId="00000007">
      <w:pPr>
        <w:spacing w:line="360" w:lineRule="auto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Intro Comm and Media Studies</w:t>
        <w:tab/>
        <w:tab/>
        <w:t xml:space="preserve">Drawing Figures in Action</w:t>
        <w:tab/>
        <w:tab/>
        <w:t xml:space="preserve">Serious Games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Advanced Game Workshop</w:t>
        <w:tab/>
        <w:tab/>
        <w:t xml:space="preserve">Contemporary Issues in Games</w:t>
        <w:tab/>
        <w:tab/>
        <w:t xml:space="preserve">Game Narrative Design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Game Design Workshop</w:t>
        <w:tab/>
        <w:tab/>
        <w:tab/>
        <w:t xml:space="preserve">Intro Comm and Media Studies</w:t>
        <w:tab/>
        <w:tab/>
        <w:t xml:space="preserve">Intro to Game Art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color w:val="dd7e6b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dd7e6b"/>
          <w:sz w:val="20"/>
          <w:szCs w:val="20"/>
          <w:rtl w:val="0"/>
        </w:rPr>
        <w:t xml:space="preserve">OBJECTIVE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My focus is to create memorable and fun experiences in games that anyone can enjoy. Environments that can be explored freely and give the players a world that they can believe in. I also heavily value the creative process of creating games, giving all my passion and skills to fulfill my roles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dd7e6b"/>
          <w:sz w:val="20"/>
          <w:szCs w:val="20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Environment Design | Level Design | QA Process | Concept Art | Asset Integration | 3D Modeling | Texturing &amp; UV Unwrapping | Modular Design | Agile Scrum | 3D Scene Lighting | 2D Animation | UI Art </w:t>
      </w:r>
    </w:p>
    <w:p w:rsidR="00000000" w:rsidDel="00000000" w:rsidP="00000000" w:rsidRDefault="00000000" w:rsidRPr="00000000" w14:paraId="00000010">
      <w:pPr>
        <w:ind w:left="0" w:firstLine="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Unity | Maya | Unreal | Blender | Substance Painter | Substance Designer | Photoshop | Clip Studio | Animate | Aseprite | Meshmixer |  Github (Gitkraken, Desktop) | Audacity | Trello | Milanote | Microsoft Suite | Google Suite | 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dd7e6b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dd7e6b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Fitchburg State University, Bachelor of Science in Game Design </w:t>
      </w: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2019-2023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Graduation Date </w:t>
      </w: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May 2023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Recipient of Dean’s List </w:t>
      </w: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2019, 2021-2023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Montserrat College of Art, Pre-College Summer Program </w:t>
      </w: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July 9, 2018 - July 29,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color w:val="dd7e6b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dd7e6b"/>
          <w:sz w:val="20"/>
          <w:szCs w:val="20"/>
          <w:rtl w:val="0"/>
        </w:rPr>
        <w:t xml:space="preserve">WORK/VOLUNTEER EXPERIENCE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i w:val="1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Fitchburg State University, </w:t>
      </w: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Fitchburg, MA </w:t>
      </w: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Sep 2021 - May 2023 </w:t>
      </w:r>
      <w:r w:rsidDel="00000000" w:rsidR="00000000" w:rsidRPr="00000000">
        <w:rPr>
          <w:rFonts w:ascii="Georgia" w:cs="Georgia" w:eastAsia="Georgia" w:hAnsi="Georgia"/>
          <w:i w:val="1"/>
          <w:color w:val="ffffff"/>
          <w:sz w:val="20"/>
          <w:szCs w:val="20"/>
          <w:rtl w:val="0"/>
        </w:rPr>
        <w:t xml:space="preserve">Community Desk Assistant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i w:val="1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ffffff"/>
          <w:sz w:val="20"/>
          <w:szCs w:val="20"/>
          <w:rtl w:val="0"/>
        </w:rPr>
        <w:t xml:space="preserve">Awarded The Unsung Hero Award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Supervised students, ensuring all rules and regulations were followed in the dormitory. Ensuring the followed COVID-19 protocol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Helped resident assistants with the nightly routine in the freshmen dormitory. Provided students with any questions about housing including lockouts, sign ins, and weekly updates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i w:val="1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Popeyes, </w:t>
      </w: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Quincy, MA </w:t>
      </w: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May 2022 - Aug 2022 </w:t>
      </w:r>
      <w:r w:rsidDel="00000000" w:rsidR="00000000" w:rsidRPr="00000000">
        <w:rPr>
          <w:rFonts w:ascii="Georgia" w:cs="Georgia" w:eastAsia="Georgia" w:hAnsi="Georgia"/>
          <w:i w:val="1"/>
          <w:color w:val="ffffff"/>
          <w:sz w:val="20"/>
          <w:szCs w:val="20"/>
          <w:rtl w:val="0"/>
        </w:rPr>
        <w:t xml:space="preserve">Fast Food Server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Provided friendly customer service, while taking orders as a excellent pace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Helped with fulfilling orders through both drive-through and in store services; taking orders but putting them together as well</w:t>
      </w:r>
    </w:p>
    <w:p w:rsidR="00000000" w:rsidDel="00000000" w:rsidP="00000000" w:rsidRDefault="00000000" w:rsidRPr="00000000" w14:paraId="00000021">
      <w:pPr>
        <w:ind w:left="0" w:firstLine="0"/>
        <w:rPr>
          <w:rFonts w:ascii="Georgia" w:cs="Georgia" w:eastAsia="Georgia" w:hAnsi="Georgia"/>
          <w:b w:val="1"/>
          <w:i w:val="1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Olympia Sports, </w:t>
      </w: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Braintree, MA </w:t>
      </w:r>
      <w:r w:rsidDel="00000000" w:rsidR="00000000" w:rsidRPr="00000000">
        <w:rPr>
          <w:rFonts w:ascii="Georgia" w:cs="Georgia" w:eastAsia="Georgia" w:hAnsi="Georgia"/>
          <w:b w:val="1"/>
          <w:color w:val="ffffff"/>
          <w:sz w:val="20"/>
          <w:szCs w:val="20"/>
          <w:rtl w:val="0"/>
        </w:rPr>
        <w:t xml:space="preserve">Sep 2018 - Aug 2019 </w:t>
      </w:r>
      <w:r w:rsidDel="00000000" w:rsidR="00000000" w:rsidRPr="00000000">
        <w:rPr>
          <w:rFonts w:ascii="Georgia" w:cs="Georgia" w:eastAsia="Georgia" w:hAnsi="Georgia"/>
          <w:i w:val="1"/>
          <w:color w:val="ffffff"/>
          <w:sz w:val="20"/>
          <w:szCs w:val="20"/>
          <w:rtl w:val="0"/>
        </w:rPr>
        <w:t xml:space="preserve">Sales Associate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Stocked and maintained shelves and clothing racks of sports apparel. Processed clothing and back stock of supplies in store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Assisted in overall safety &amp; maintenance of stockroom and retail floor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fffff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ffff"/>
          <w:sz w:val="20"/>
          <w:szCs w:val="20"/>
          <w:rtl w:val="0"/>
        </w:rPr>
        <w:t xml:space="preserve">Supported location with helpful customer service to all customers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nthonygatturna.com" TargetMode="External"/><Relationship Id="rId7" Type="http://schemas.openxmlformats.org/officeDocument/2006/relationships/hyperlink" Target="https://www.linkedin.com/in/anthony-gattur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